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bidi w:val="0"/>
        <w:rPr>
          <w:rFonts w:hint="eastAsia" w:ascii="宋体" w:hAnsi="宋体" w:eastAsia="宋体" w:cs="宋体"/>
          <w:sz w:val="28"/>
          <w:szCs w:val="28"/>
        </w:rPr>
      </w:pPr>
      <w:r>
        <w:rPr>
          <w:rFonts w:hint="eastAsia" w:ascii="宋体" w:hAnsi="宋体" w:eastAsia="宋体" w:cs="宋体"/>
          <w:sz w:val="28"/>
          <w:szCs w:val="28"/>
        </w:rPr>
        <w:t>食用农</w:t>
      </w:r>
      <w:bookmarkStart w:id="0" w:name="_GoBack"/>
      <w:r>
        <w:rPr>
          <w:rFonts w:hint="eastAsia" w:ascii="宋体" w:hAnsi="宋体" w:eastAsia="宋体" w:cs="宋体"/>
          <w:sz w:val="28"/>
          <w:szCs w:val="28"/>
        </w:rPr>
        <w:t>产品</w:t>
      </w:r>
      <w:bookmarkEnd w:id="0"/>
      <w:r>
        <w:rPr>
          <w:rFonts w:hint="eastAsia" w:ascii="宋体" w:hAnsi="宋体" w:eastAsia="宋体" w:cs="宋体"/>
          <w:sz w:val="28"/>
          <w:szCs w:val="28"/>
        </w:rPr>
        <w:t>市场销售质量安全监督管理办法</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第一章 总 则</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第一条 为规范食用农产品市场销售行为，加强食用农产品市场销售质量安全监督管理，保证食用农产品质量安全，根据《中华人民共和国食品安全法》等法律法规，制定本办法。</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第二条 食用农产品市场销售质量安全及其监督管理适用本办法。</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本办法所称食用农产品市场销售，是指通过集中交易市场、商场、超市、便利店等销售食用农产品的活动。</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本办法所称集中交易市场，是指销售食用农产品的批发市场和零售市场（含农贸市场）。</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第三条 国家食品药品监督管理总局负责监督指导全国食用农产品市场销售质量安全的监督管理工作。</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省、自治区、直辖市食品药品监督管理部门负责监督指导本行政区域食用农产品市场销售质量安全的监督管理工作。</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市、县级食品药品监督管理部门负责本行政区域食用农产品市场销售质量安全的监督管理工作。</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第四条 食用农产品市场销售质量安全及其监督管理工作坚持预防为主、风险管理原则，推进产地准出与市场准入衔接，保证市场销售的食用农产品可追溯。</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第五条 县级以上食品药品监督管理部门应当与相关部门建立健全食用农产品市场销售质量安全监督管理协作机制。</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第六条 集中交易市场开办者应当依法对入场销售者履行管理义务，保障市场规范运行。</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食用农产品销售者（以下简称销售者）应当依照法律法规和食品安全标准从事销售活动，保证食用农产品质量安全。</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第七条 县级以上食品药品监督管理部门应当加强信息化建设，汇总分析食用农产品质量安全信息，加强监督管理，防范食品安全风险。</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集中交易市场开办者和销售者应当按照食品药品监督管理部门的要求提供并公开食用农产品质量安全数据信息。</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鼓励集中交易市场开办者和销售者建立食品安全追溯体系，利用信息化手段采集和记录所销售的食用农产品信息。</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第八条 集中交易市场开办者相关行业协会和食用农产品相关行业协会应当加强行业自律，督促集中交易市场开办者和销售者履行法律义务。</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第二章 集中交易市场开办者义务</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第九条 集中交易市场开办者应当建立健全食品安全管理制度，督促销售者履行义务，加强食用农产品质量安全风险防控。</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集中交易市场开办者主要负责人应当落实食品安全管理制度，对本市场的食用农产品质量安全工作全面负责。</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集中交易市场开办者应当配备专职或者兼职食品安全管理人员、专业技术人员，明确入场销售者的食品安全管理责任，组织食品安全知识培训。</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集中交易市场开办者应当制定食品安全事故处置方案，根据食用农产品风险程度确定检查重点、方式、频次等，定期检查食品安全事故防范措施落实情况，及时消除食用农产品质量安全隐患。</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第十条 集中交易市场开办者应当按照食用农产品类别实行分区销售。</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集中交易市场开办者销售和贮存食用农产品的环境、设施、设备等应当符合食用农产品质量安全的要求。</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第十一条 集中交易市场开办者应当建立入场销售者档案，如实记录销售者名称或者姓名、社会信用代码或者身份证号码、联系方式、住所、食用农产品主要品种、进货渠道、产地等信息。</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销售者档案信息保存期限不少于销售者停止销售后6个月。集中交易市场开办者应当对销售者档案及时更新，保证其准确性、真实性和完整性。</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集中交易市场开办者应当如实向所在地县级食品药品监督管理部门报告市场名称、住所、类型、法定代表人或者负责人姓名、食品安全管理制度、食用农产品主要种类、摊位数量等信息。</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第十二条 集中交易市场开办者应当查验并留存入场销售者的社会信用代码或者身份证复印件，食用农产品产地证明或者购货凭证、合格证明文件。</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销售者无法提供食用农产品产地证明或者购货凭证、合格证明文件的，集中交易市场开办者应当进行抽样检验或者快速检测；抽样检验或者快速检测合格的，方可进入市场销售。</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第十三条 食用农产品生产企业或者农民专业合作经济组织及其成员生产的食用农产品，由本单位出具产地证明；其他食用农产品生产者或者个人生产的食用农产品，由村民委员会、乡镇政府等出具产地证明；无公害农产品、绿色食品、有机农产品以及农产品地理标志等食用农产品标志上所标注的产地信息，可以作为产地证明。</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第十四条 供货者提供的销售凭证、销售者与供货者签订的食用农产品采购协议，可以作为食用农产品购货凭证。</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第十五条 有关部门出具的食用农产品质量安全合格证明或者销售者自检合格证明等可以作为合格证明文件。</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销售按照有关规定需要检疫、检验的肉类，应当提供检疫合格证明、肉类检验合格证明等证明文件。</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销售进口食用农产品，应当提供出入境检验检疫部门出具的入境货物检验检疫证明等证明文件。</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第十六条 集中交易市场开办者应当建立食用农产品检查制度，对销售者的销售环境和条件以及食用农产品质量安全状况进行检查。</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集中交易市场开办者发现存在食用农产品不符合食品安全标准等违法行为的，应当要求销售者立即停止销售，依照集中交易市场管理规定或者与销售者签订的协议进行处理，并向所在地县级食品药品监督管理部门报告。</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第十七条 集中交易市场开办者应当在醒目位置及时公布食品安全管理制度、食品安全管理人员、食用农产品抽样检验结果以及不合格食用农产品处理结果、投诉举报电话等信息。</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第十八条 批发市场开办者应当与入场销售者签订食用农产品质量安全协议，明确双方食用农产品质量安全权利义务；未签订食用农产品质量安全协议的，不得进入批发市场进行销售。</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鼓励零售市场开办者与销售者签订食用农产品质量安全协议，明确双方食用农产品质量安全权利义务。</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第十九条 批发市场开办者应当配备检验设备和检验人员，或者委托具有资质的食品检验机构，开展食用农产品抽样检验或者快速检测，并根据食用农产品种类和风险等级确定抽样检验或者快速检测频次。</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鼓励零售市场开办者配备检验设备和检验人员，或者委托具有资质的食品检验机构，开展食用农产品抽样检验或者快速检测。</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第二十条 批发市场开办者应当印制统一格式的销售凭证，载明食用农产品名称、产地、数量、销售日期以及销售者名称、地址、联系方式等项目。销售凭证可以作为销售者的销售记录和其他购货者的进货查验记录凭证。</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销售者应当按照销售凭证的要求如实记录。记录和销售凭证保存期限不得少于6个月。</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第二十一条 与屠宰厂（场）、食用农产品种植养殖基地签订协议的批发市场开办者应当对屠宰厂（场）和食用农产品种植养殖基地进行实地考察，了解食用农产品生产过程以及相关信息，查验种植养殖基地食用农产品相关证明材料以及票据等。</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第二十二条 鼓励食用农产品批发市场开办者改造升级，更新设施、设备和场所，提高食品安全保障能力和水平。</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鼓励批发市场开办者与取得无公害农产品、绿色食品、有机农产品、农产品地理标志等认证的食用农产品种植养殖基地或者生产加工企业签订食用农产品质量安全合作协议。</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第三章 销售者义务</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第二十三条 销售者应当具有与其销售的食用农产品品种、数量相适应的销售和贮存场所，保持场所环境整洁，并与有毒、有害场所以及其他污染源保持适当的距离。</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第二十四条 销售者应当具有与其销售的食用农产品品种、数量相适应的销售设备或者设施。</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销售冷藏、冷冻食用农产品的，应当配备与销售品种相适应的冷藏、冷冻设施，并符合保证食用农产品质量安全所需要的温度、湿度和环境等特殊要求。</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鼓励采用冷链、净菜上市、畜禽产品冷鲜上市等方式销售食用农产品。</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第二十五条 禁止销售下列食用农产品：</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（一）使用国家禁止的兽药和剧毒、高毒农药，或者添加食品添加剂以外的化学物质和其他可能危害人体健康的物质的；</w:t>
      </w:r>
    </w:p>
    <w:p>
      <w:pPr>
        <w:rPr>
          <w:rFonts w:hint="eastAsia" w:ascii="宋体" w:hAnsi="宋体" w:eastAsia="宋体" w:cs="宋体"/>
          <w:sz w:val="28"/>
          <w:szCs w:val="28"/>
        </w:rPr>
      </w:pPr>
      <w:r>
        <w:rPr>
          <w:rFonts w:hint="eastAsia" w:ascii="宋体" w:hAnsi="宋体" w:eastAsia="宋体" w:cs="宋体"/>
          <w:sz w:val="28"/>
          <w:szCs w:val="28"/>
        </w:rPr>
        <w:t>（二）致病性微生物、农药残留、兽药残留、生物毒素、重金属等污染物质以及其他危害人体健康的物质含量超过食品安全标准限量的；</w:t>
      </w:r>
    </w:p>
    <w:p>
      <w:pPr>
        <w:rPr>
          <w:rFonts w:hint="eastAsia" w:ascii="宋体" w:hAnsi="宋体" w:eastAsia="宋体" w:cs="宋体"/>
          <w:sz w:val="28"/>
          <w:szCs w:val="28"/>
        </w:rPr>
      </w:pPr>
      <w:r>
        <w:rPr>
          <w:rFonts w:hint="eastAsia" w:ascii="宋体" w:hAnsi="宋体" w:eastAsia="宋体" w:cs="宋体"/>
          <w:sz w:val="28"/>
          <w:szCs w:val="28"/>
        </w:rPr>
        <w:t>（三）超范围、超限量使用食品添加剂的；</w:t>
      </w:r>
    </w:p>
    <w:p>
      <w:pPr>
        <w:rPr>
          <w:rFonts w:hint="eastAsia" w:ascii="宋体" w:hAnsi="宋体" w:eastAsia="宋体" w:cs="宋体"/>
          <w:sz w:val="28"/>
          <w:szCs w:val="28"/>
        </w:rPr>
      </w:pPr>
      <w:r>
        <w:rPr>
          <w:rFonts w:hint="eastAsia" w:ascii="宋体" w:hAnsi="宋体" w:eastAsia="宋体" w:cs="宋体"/>
          <w:sz w:val="28"/>
          <w:szCs w:val="28"/>
        </w:rPr>
        <w:t>（四）腐败变质、油脂酸败、霉变生虫、污秽不洁、混有异物、掺假掺杂或者感官性状异常的；</w:t>
      </w:r>
    </w:p>
    <w:p>
      <w:pPr>
        <w:rPr>
          <w:rFonts w:hint="eastAsia" w:ascii="宋体" w:hAnsi="宋体" w:eastAsia="宋体" w:cs="宋体"/>
          <w:sz w:val="28"/>
          <w:szCs w:val="28"/>
        </w:rPr>
      </w:pPr>
      <w:r>
        <w:rPr>
          <w:rFonts w:hint="eastAsia" w:ascii="宋体" w:hAnsi="宋体" w:eastAsia="宋体" w:cs="宋体"/>
          <w:sz w:val="28"/>
          <w:szCs w:val="28"/>
        </w:rPr>
        <w:t>（五）病死、毒死或者死因不明的禽、畜、兽、水产动物肉类；</w:t>
      </w:r>
    </w:p>
    <w:p>
      <w:pPr>
        <w:rPr>
          <w:rFonts w:hint="eastAsia" w:ascii="宋体" w:hAnsi="宋体" w:eastAsia="宋体" w:cs="宋体"/>
          <w:sz w:val="28"/>
          <w:szCs w:val="28"/>
        </w:rPr>
      </w:pPr>
      <w:r>
        <w:rPr>
          <w:rFonts w:hint="eastAsia" w:ascii="宋体" w:hAnsi="宋体" w:eastAsia="宋体" w:cs="宋体"/>
          <w:sz w:val="28"/>
          <w:szCs w:val="28"/>
        </w:rPr>
        <w:t>（六）未按规定进行检疫或者检疫不合格的肉类；</w:t>
      </w:r>
    </w:p>
    <w:p>
      <w:pPr>
        <w:rPr>
          <w:rFonts w:hint="eastAsia" w:ascii="宋体" w:hAnsi="宋体" w:eastAsia="宋体" w:cs="宋体"/>
          <w:sz w:val="28"/>
          <w:szCs w:val="28"/>
        </w:rPr>
      </w:pPr>
      <w:r>
        <w:rPr>
          <w:rFonts w:hint="eastAsia" w:ascii="宋体" w:hAnsi="宋体" w:eastAsia="宋体" w:cs="宋体"/>
          <w:sz w:val="28"/>
          <w:szCs w:val="28"/>
        </w:rPr>
        <w:t>（七）未按规定进行检验或者检验不合格的肉类；</w:t>
      </w:r>
    </w:p>
    <w:p>
      <w:pPr>
        <w:rPr>
          <w:rFonts w:hint="eastAsia" w:ascii="宋体" w:hAnsi="宋体" w:eastAsia="宋体" w:cs="宋体"/>
          <w:sz w:val="28"/>
          <w:szCs w:val="28"/>
        </w:rPr>
      </w:pPr>
      <w:r>
        <w:rPr>
          <w:rFonts w:hint="eastAsia" w:ascii="宋体" w:hAnsi="宋体" w:eastAsia="宋体" w:cs="宋体"/>
          <w:sz w:val="28"/>
          <w:szCs w:val="28"/>
        </w:rPr>
        <w:t>（八）使用的保鲜剂、防腐剂等食品添加剂和包装材料等食品相关产品不符合食品安全国家标准的；</w:t>
      </w:r>
    </w:p>
    <w:p>
      <w:pPr>
        <w:rPr>
          <w:rFonts w:hint="eastAsia" w:ascii="宋体" w:hAnsi="宋体" w:eastAsia="宋体" w:cs="宋体"/>
          <w:sz w:val="28"/>
          <w:szCs w:val="28"/>
        </w:rPr>
      </w:pPr>
      <w:r>
        <w:rPr>
          <w:rFonts w:hint="eastAsia" w:ascii="宋体" w:hAnsi="宋体" w:eastAsia="宋体" w:cs="宋体"/>
          <w:sz w:val="28"/>
          <w:szCs w:val="28"/>
        </w:rPr>
        <w:t>（九）被包装材料、容器、运输工具等污染的；</w:t>
      </w:r>
    </w:p>
    <w:p>
      <w:pPr>
        <w:rPr>
          <w:rFonts w:hint="eastAsia" w:ascii="宋体" w:hAnsi="宋体" w:eastAsia="宋体" w:cs="宋体"/>
          <w:sz w:val="28"/>
          <w:szCs w:val="28"/>
        </w:rPr>
      </w:pPr>
      <w:r>
        <w:rPr>
          <w:rFonts w:hint="eastAsia" w:ascii="宋体" w:hAnsi="宋体" w:eastAsia="宋体" w:cs="宋体"/>
          <w:sz w:val="28"/>
          <w:szCs w:val="28"/>
        </w:rPr>
        <w:t>（十）标注虚假生产日期、保质期或者超过保质期的；</w:t>
      </w:r>
    </w:p>
    <w:p>
      <w:pPr>
        <w:rPr>
          <w:rFonts w:hint="eastAsia" w:ascii="宋体" w:hAnsi="宋体" w:eastAsia="宋体" w:cs="宋体"/>
          <w:sz w:val="28"/>
          <w:szCs w:val="28"/>
        </w:rPr>
      </w:pPr>
      <w:r>
        <w:rPr>
          <w:rFonts w:hint="eastAsia" w:ascii="宋体" w:hAnsi="宋体" w:eastAsia="宋体" w:cs="宋体"/>
          <w:sz w:val="28"/>
          <w:szCs w:val="28"/>
        </w:rPr>
        <w:t>（十一）国家为防病等特殊需要明令禁止销售的；</w:t>
      </w:r>
    </w:p>
    <w:p>
      <w:pPr>
        <w:rPr>
          <w:rFonts w:hint="eastAsia" w:ascii="宋体" w:hAnsi="宋体" w:eastAsia="宋体" w:cs="宋体"/>
          <w:sz w:val="28"/>
          <w:szCs w:val="28"/>
        </w:rPr>
      </w:pPr>
      <w:r>
        <w:rPr>
          <w:rFonts w:hint="eastAsia" w:ascii="宋体" w:hAnsi="宋体" w:eastAsia="宋体" w:cs="宋体"/>
          <w:sz w:val="28"/>
          <w:szCs w:val="28"/>
        </w:rPr>
        <w:t>（十二）标注虚假的食用农产品产地、生产者名称、生产者地址，或者标注伪造、冒用的认证标志等质量标志的；</w:t>
      </w:r>
    </w:p>
    <w:p>
      <w:pPr>
        <w:rPr>
          <w:rFonts w:hint="eastAsia" w:ascii="宋体" w:hAnsi="宋体" w:eastAsia="宋体" w:cs="宋体"/>
          <w:sz w:val="28"/>
          <w:szCs w:val="28"/>
        </w:rPr>
      </w:pPr>
      <w:r>
        <w:rPr>
          <w:rFonts w:hint="eastAsia" w:ascii="宋体" w:hAnsi="宋体" w:eastAsia="宋体" w:cs="宋体"/>
          <w:sz w:val="28"/>
          <w:szCs w:val="28"/>
        </w:rPr>
        <w:t>（十三）其他不符合法律、法规或者食品安全标准的。</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第二十六条 销售者采购食用农产品，应当按照规定查验相关证明材料，不符合要求的，不得采购和销售。</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销售者应当建立食用农产品进货查验记录制度，如实记录食用农产品名称、数量、进货日期以及供货者名称、地址、联系方式等内容，并保存相关凭证。记录和凭证保存期限不得少于6个月。</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实行统一配送销售方式的食用农产品销售企业，可以由企业总部统一建立进货查验记录制度；所属各销售门店应当保存总部的配送清单以及相应的合格证明文件。配送清单和合格证明文件保存期限不得少于6个月。</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从事食用农产品批发业务的销售企业，应当建立食用农产品销售记录制度，如实记录批发食用农产品名称、数量、销售日期以及购货者名称、地址、联系方式等内容，并保存相关凭证。记录和凭证保存期限不得少于6个月。</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鼓励和引导有条件的销售企业采用扫描、拍照、数据交换、电子表格等方式，建立食用农产品进货查验记录制度。</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第二十七条 销售者贮存食用农产品，应当定期检查库存，及时清理腐败变质、油脂酸败、霉变生虫、污秽不洁或者感官性状异常的食用农产品。</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销售者贮存食用农产品，应当如实记录食用农产品名称、产地、贮存日期、生产者或者供货者名称或者姓名、联系方式等内容，并在贮存场所保存记录。记录和凭证保存期限不得少于6个月。</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第二十八条 销售者租赁仓库的，应当选择能够保障食用农产品质量安全的食用农产品贮存服务提供者。</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贮存服务提供者应当按照食用农产品质量安全的要求贮存食用农产品，履行下列义务：</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（一）如实向所在地县级食品药品监督管理部门报告其名称、地址、法定代表人或者负责人姓名、社会信用代码或者身份证号码、联系方式以及所提供服务的销售者名称、贮存的食用农产品品种、数量等信息；</w:t>
      </w:r>
    </w:p>
    <w:p>
      <w:pPr>
        <w:rPr>
          <w:rFonts w:hint="eastAsia" w:ascii="宋体" w:hAnsi="宋体" w:eastAsia="宋体" w:cs="宋体"/>
          <w:sz w:val="28"/>
          <w:szCs w:val="28"/>
        </w:rPr>
      </w:pPr>
      <w:r>
        <w:rPr>
          <w:rFonts w:hint="eastAsia" w:ascii="宋体" w:hAnsi="宋体" w:eastAsia="宋体" w:cs="宋体"/>
          <w:sz w:val="28"/>
          <w:szCs w:val="28"/>
        </w:rPr>
        <w:t>（二）查验所提供服务的销售者的营业执照或者身份证明和食用农产品产地或者来源证明、合格证明文件，并建立进出货台账，记录食用农产品名称、产地、贮存日期、出货日期、销售者名称或者姓名、联系方式等。进出货台账和相关证明材料保存期限不得少于6个月；</w:t>
      </w:r>
    </w:p>
    <w:p>
      <w:pPr>
        <w:rPr>
          <w:rFonts w:hint="eastAsia" w:ascii="宋体" w:hAnsi="宋体" w:eastAsia="宋体" w:cs="宋体"/>
          <w:sz w:val="28"/>
          <w:szCs w:val="28"/>
        </w:rPr>
      </w:pPr>
      <w:r>
        <w:rPr>
          <w:rFonts w:hint="eastAsia" w:ascii="宋体" w:hAnsi="宋体" w:eastAsia="宋体" w:cs="宋体"/>
          <w:sz w:val="28"/>
          <w:szCs w:val="28"/>
        </w:rPr>
        <w:t>（三）保证贮存食用农产品的容器、工具和设备安全无害，保持清洁，防止污染，保证食用农产品质量安全所需的温度、湿度和环境等特殊要求，不得将食用农产品与有毒、有害物品一同贮存；</w:t>
      </w:r>
    </w:p>
    <w:p>
      <w:pPr>
        <w:rPr>
          <w:rFonts w:hint="eastAsia" w:ascii="宋体" w:hAnsi="宋体" w:eastAsia="宋体" w:cs="宋体"/>
          <w:sz w:val="28"/>
          <w:szCs w:val="28"/>
        </w:rPr>
      </w:pPr>
      <w:r>
        <w:rPr>
          <w:rFonts w:hint="eastAsia" w:ascii="宋体" w:hAnsi="宋体" w:eastAsia="宋体" w:cs="宋体"/>
          <w:sz w:val="28"/>
          <w:szCs w:val="28"/>
        </w:rPr>
        <w:t>（四）贮存肉类冻品应当查验并留存检疫合格证明、肉类检验合格证明等证明文件；</w:t>
      </w:r>
    </w:p>
    <w:p>
      <w:pPr>
        <w:rPr>
          <w:rFonts w:hint="eastAsia" w:ascii="宋体" w:hAnsi="宋体" w:eastAsia="宋体" w:cs="宋体"/>
          <w:sz w:val="28"/>
          <w:szCs w:val="28"/>
        </w:rPr>
      </w:pPr>
      <w:r>
        <w:rPr>
          <w:rFonts w:hint="eastAsia" w:ascii="宋体" w:hAnsi="宋体" w:eastAsia="宋体" w:cs="宋体"/>
          <w:sz w:val="28"/>
          <w:szCs w:val="28"/>
        </w:rPr>
        <w:t>（五）贮存进口食用农产品，应当查验并记录出入境检验检疫部门出具的入境货物检验检疫证明等证明文件；</w:t>
      </w:r>
    </w:p>
    <w:p>
      <w:pPr>
        <w:rPr>
          <w:rFonts w:hint="eastAsia" w:ascii="宋体" w:hAnsi="宋体" w:eastAsia="宋体" w:cs="宋体"/>
          <w:sz w:val="28"/>
          <w:szCs w:val="28"/>
        </w:rPr>
      </w:pPr>
      <w:r>
        <w:rPr>
          <w:rFonts w:hint="eastAsia" w:ascii="宋体" w:hAnsi="宋体" w:eastAsia="宋体" w:cs="宋体"/>
          <w:sz w:val="28"/>
          <w:szCs w:val="28"/>
        </w:rPr>
        <w:t>（六）定期检查库存食用农产品，发现销售者有违法行为的，应当及时制止并立即报告所在地县级食品药品监督管理部门；</w:t>
      </w:r>
    </w:p>
    <w:p>
      <w:pPr>
        <w:rPr>
          <w:rFonts w:hint="eastAsia" w:ascii="宋体" w:hAnsi="宋体" w:eastAsia="宋体" w:cs="宋体"/>
          <w:sz w:val="28"/>
          <w:szCs w:val="28"/>
        </w:rPr>
      </w:pPr>
      <w:r>
        <w:rPr>
          <w:rFonts w:hint="eastAsia" w:ascii="宋体" w:hAnsi="宋体" w:eastAsia="宋体" w:cs="宋体"/>
          <w:sz w:val="28"/>
          <w:szCs w:val="28"/>
        </w:rPr>
        <w:t>（七）法律、法规规定的其他义务。</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第二十九条 销售者自行运输或者委托承运人运输食用农产品的，运输容器、工具和设备应当安全无害，保持清洁，防止污染，并符合保证食用农产品质量安全所需的温度、湿度和环境等特殊要求，不得将食用农产品与有毒、有害物品一同运输。</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承运人应当按照有关部门的规定履行相关食品安全义务。</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第三十条 销售企业应当建立健全食用农产品质量安全管理制度，配备必要的食品安全管理人员，对职工进行食品安全知识培训，制定食品安全事故处置方案，依法从事食用农产品销售活动。</w:t>
      </w:r>
    </w:p>
    <w:p>
      <w:pPr>
        <w:rPr>
          <w:rFonts w:hint="eastAsia" w:ascii="宋体" w:hAnsi="宋体" w:eastAsia="宋体" w:cs="宋体"/>
          <w:sz w:val="28"/>
          <w:szCs w:val="28"/>
        </w:rPr>
      </w:pPr>
      <w:r>
        <w:rPr>
          <w:rFonts w:hint="eastAsia" w:ascii="宋体" w:hAnsi="宋体" w:eastAsia="宋体" w:cs="宋体"/>
          <w:sz w:val="28"/>
          <w:szCs w:val="28"/>
        </w:rPr>
        <w:t>鼓励销售企业配备相应的检验设备和检验人员，加强食用农产品检验工作。</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第三十一条 销售者应当建立食用农产品质量安全自查制度，定期对食用农产品质量安全情况进行检查，发现不符合食用农产品质量安全要求的，应当立即停止销售并采取整改措施；有发生食品安全事故潜在风险的，应当立即停止销售并向所在地县级食品药品监督管理部门报告。</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第三十二条 销售按照规定应当包装或者附加标签的食用农产品，在包装或者附加标签后方可销售。包装或者标签上应当按照规定标注食用农产品名称、产地、生产者、生产日期等内容；对保质期有要求的，应当标注保质期；保质期与贮藏条件有关的，应当予以标明；有分级标准或者使用食品添加剂的，应当标明产品质量等级或者食品添加剂名称。</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食用农产品标签所用文字应当使用规范的中文，标注的内容应当清楚、明显，不得含有虚假、错误或者其他误导性内容。</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第三十三条 销售获得无公害农产品、绿色食品、有机农产品等认证的食用农产品以及省级以上农业行政部门规定的其他需要包装销售的食用农产品应当包装，并标注相应标志和发证机构，鲜活畜、禽、水产品等除外。</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第三十四条 销售未包装的食用农产品，应当在摊位（柜台）明显位置如实公布食用农产品名称、产地、生产者或者销售者名称或者姓名等信息。</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鼓励采取附加标签、标示带、说明书等方式标明食用农产名称、产地、生产者或者销售者名称或者姓名、保存条件以及最佳食用期等内容。</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第三十五条 进口食用农产品的包装或者标签应当符合我国法律、行政法规的规定和食品安全国家标准的要求，并载明原产地，境内代理商的名称、地址、联系方式。</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进口鲜冻肉类产品的包装应当标明产品名称、原产国（地区）、生产企业名称、地址以及企业注册号、生产批号；外包装上应当以中文标明规格、产地、目的地、生产日期、保质期、储存温度等内容。</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分装销售的进口食用农产品，应当在包装上保留原进口食用农产品全部信息以及分装企业、分装时间、地点、保质期等信息。</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第三十六条 销售者发现其销售的食用农产品不符合食品安全标准或者有证据证明可能危害人体健康的，应当立即停止销售，通知相关生产经营者、消费者，并记录停止销售和通知情况。</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由于销售者的原因造成其销售的食用农产品不符合食品安全标准或者有证据证明可能危害人体健康的，销售者应当召回。</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对于停止销售的食用农产品，销售者应当按照要求采取无害化处理、销毁等措施，防止其再次流入市场。但是，因标签、标志或者说明书不符合食品安全标准而被召回的食用农产品，在采取补救措施且能保证食用农产品质量安全的情况下可以继续销售；销售时应当向消费者明示补救措施。</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集中交易市场开办者、销售者应当将食用农产品停止销售、召回和处理情况向所在地县级食品药品监督管理部门报告，配合政府有关部门根据有关法律法规进行处理，并记录相关情况。</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集中交易市场开办者、销售者未依照本办法停止销售或者召回的，县级以上地方食品药品监督管理部门可以责令其停止销售或者召回。</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第四章 监督管理</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第三十七条 县级以上地方食品药品监督管理部门应当按照当地人民政府制定的本行政区域食品安全年度监督管理计划，开展食用农产品市场销售质量安全监督管理工作。</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市、县级食品药品监督管理部门应当根据年度监督检查计划、食用农产品风险程度等，确定监督检查的重点、方式和频次，对本行政区域的集中交易市场开办者、销售者、贮存服务提供者进行日常监督检查。</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第三十八条 市、县级食品药品监督管理部门按照地方政府属地管理要求，可以依法采取下列措施，对集中交易市场开办者、销售者、贮存服务提供者遵守本办法情况进行日常监督检查：</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（一）对食用农产品销售、贮存和运输等场所进行现场检查；</w:t>
      </w:r>
    </w:p>
    <w:p>
      <w:pPr>
        <w:rPr>
          <w:rFonts w:hint="eastAsia" w:ascii="宋体" w:hAnsi="宋体" w:eastAsia="宋体" w:cs="宋体"/>
          <w:sz w:val="28"/>
          <w:szCs w:val="28"/>
        </w:rPr>
      </w:pPr>
      <w:r>
        <w:rPr>
          <w:rFonts w:hint="eastAsia" w:ascii="宋体" w:hAnsi="宋体" w:eastAsia="宋体" w:cs="宋体"/>
          <w:sz w:val="28"/>
          <w:szCs w:val="28"/>
        </w:rPr>
        <w:t>（二）对食用农产品进行抽样检验；</w:t>
      </w:r>
    </w:p>
    <w:p>
      <w:pPr>
        <w:rPr>
          <w:rFonts w:hint="eastAsia" w:ascii="宋体" w:hAnsi="宋体" w:eastAsia="宋体" w:cs="宋体"/>
          <w:sz w:val="28"/>
          <w:szCs w:val="28"/>
        </w:rPr>
      </w:pPr>
      <w:r>
        <w:rPr>
          <w:rFonts w:hint="eastAsia" w:ascii="宋体" w:hAnsi="宋体" w:eastAsia="宋体" w:cs="宋体"/>
          <w:sz w:val="28"/>
          <w:szCs w:val="28"/>
        </w:rPr>
        <w:t>（三）向当事人和其他有关人员调查了解与食用农产品销售活动和质量安全有关的情况；</w:t>
      </w:r>
    </w:p>
    <w:p>
      <w:pPr>
        <w:rPr>
          <w:rFonts w:hint="eastAsia" w:ascii="宋体" w:hAnsi="宋体" w:eastAsia="宋体" w:cs="宋体"/>
          <w:sz w:val="28"/>
          <w:szCs w:val="28"/>
        </w:rPr>
      </w:pPr>
      <w:r>
        <w:rPr>
          <w:rFonts w:hint="eastAsia" w:ascii="宋体" w:hAnsi="宋体" w:eastAsia="宋体" w:cs="宋体"/>
          <w:sz w:val="28"/>
          <w:szCs w:val="28"/>
        </w:rPr>
        <w:t>（四）检查食用农产品进货查验记录制度落实情况，查阅、复制与食用农产品质量安全有关的记录、协议、发票以及其他资料；</w:t>
      </w:r>
    </w:p>
    <w:p>
      <w:pPr>
        <w:rPr>
          <w:rFonts w:hint="eastAsia" w:ascii="宋体" w:hAnsi="宋体" w:eastAsia="宋体" w:cs="宋体"/>
          <w:sz w:val="28"/>
          <w:szCs w:val="28"/>
        </w:rPr>
      </w:pPr>
      <w:r>
        <w:rPr>
          <w:rFonts w:hint="eastAsia" w:ascii="宋体" w:hAnsi="宋体" w:eastAsia="宋体" w:cs="宋体"/>
          <w:sz w:val="28"/>
          <w:szCs w:val="28"/>
        </w:rPr>
        <w:t>（五）对有证据证明不符合食品安全标准或者有证据证明存在质量安全隐患以及用于违法生产经营的食用农产品，有权查封、扣押、监督销毁；</w:t>
      </w:r>
    </w:p>
    <w:p>
      <w:pPr>
        <w:rPr>
          <w:rFonts w:hint="eastAsia" w:ascii="宋体" w:hAnsi="宋体" w:eastAsia="宋体" w:cs="宋体"/>
          <w:sz w:val="28"/>
          <w:szCs w:val="28"/>
        </w:rPr>
      </w:pPr>
      <w:r>
        <w:rPr>
          <w:rFonts w:hint="eastAsia" w:ascii="宋体" w:hAnsi="宋体" w:eastAsia="宋体" w:cs="宋体"/>
          <w:sz w:val="28"/>
          <w:szCs w:val="28"/>
        </w:rPr>
        <w:t>（六）查封违法从事食用农产品销售活动的场所。</w:t>
      </w:r>
    </w:p>
    <w:p>
      <w:pPr>
        <w:rPr>
          <w:rFonts w:hint="eastAsia" w:ascii="宋体" w:hAnsi="宋体" w:eastAsia="宋体" w:cs="宋体"/>
          <w:sz w:val="28"/>
          <w:szCs w:val="28"/>
        </w:rPr>
      </w:pPr>
      <w:r>
        <w:rPr>
          <w:rFonts w:hint="eastAsia" w:ascii="宋体" w:hAnsi="宋体" w:eastAsia="宋体" w:cs="宋体"/>
          <w:sz w:val="28"/>
          <w:szCs w:val="28"/>
        </w:rPr>
        <w:t>集中交易市场开办者、销售者、贮存服务提供者对食品药品监督管理部门实施的监督检查应当予以配合，不得拒绝、阻挠、干涉。</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第三十九条 市、县级食品药品监督管理部门应当建立本行政区域集中交易市场开办者、销售者、贮存服务提供者食品安全信用档案，如实记录日常监督检查结果、违法行为查处等情况，依法向社会公布并实时更新。对有不良信用记录的集中交易市场开办者、销售者、贮存服务提供者增加监督检查频次；将违法行为情节严重的集中交易市场开办者、销售者、贮存服务提供者及其主要负责人和其他直接责任人的相关信息，列入严重违法者名单，并予以公布。</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市、县级食品药品监督管理部门应当逐步建立销售者市场准入前信用承诺制度，要求销售者以规范格式向社会作出公开承诺，如存在违法失信销售行为将自愿接受信用惩戒。信用承诺纳入销售者信用档案，接受社会监督，并作为事中事后监督管理的参考。</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第四十条 食用农产品在销售过程中存在质量安全隐患，未及时采取有效措施消除的，市、县级食品药品监督管理部门可以对集中交易市场开办者、销售者、贮存服务提供者的法定代表人或者主要负责人进行责任约谈。</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被约谈者无正当理由拒不按时参加约谈或者未按要求落实整改的，食品药品监督管理部门应当记入集中交易市场开办者、销售者、贮存服务提供者食品安全信用档案。</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第四十一条 县级以上地方食品药品监督管理部门应当将食用农产品监督抽检纳入年度检验检测工作计划，对食用农产品进行定期或者不定期抽样检验，并依据有关规定公布检验结果。</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市、县级食品药品监督管理部门可以采用国家规定的快速检测方法对食用农产品质量安全进行抽查检测，抽查检测结果表明食用农产品可能存在质量安全隐患的，销售者应当暂停销售；抽查检测结果确定食用农产品不符合食品安全标准的，可以作为行政处罚的依据。</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被抽查人对快速检测结果有异议的，可以自收到检测结果时起4小时内申请复检。复检结论仍不合格的，复检费用由申请人承担。复检不得采用快速检测方法。</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第四十二条 市、县级食品药品监督管理部门应当依据职责公布食用农产品监督管理信息。</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公布食用农产品监督管理信息，应当做到准确、及时、客观，并进行必要的解释说明，避免误导消费者和社会舆论。</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第四十三条 市、县级食品药品监督管理部门发现批发市场有本办法禁止销售的食用农产品，在依法处理的同时，应当及时追查食用农产品来源和流向，查明原因、控制风险并报告上级食品药品监督管理部门，同时通报所涉地同级食品药品监督管理部门；涉及种植养殖和进出口环节的，还应当通报相关农业行政部门和出入境检验检疫部门。</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第四十四条 市、县级食品药品监督管理部门发现超出其管辖范围的食用农产品质量安全案件线索，应当及时移送有管辖权的食品药品监督管理部门。</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第四十五条 县级以上地方食品药品监督管理部门在监督管理中发现食用农产品质量安全事故，或者接到有关食用农产品质量安全事故的举报，应当立即会同相关部门进行调查处理，采取措施防止或者减少社会危害，按照应急预案的规定报告当地人民政府和上级食品药品监督管理部门，并在当地人民政府统一领导下及时开展调查处理。</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第五章 法律责任</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第四十六条 食用农产品市场销售质量安全的违法行为，食品安全法等法律法规已有规定的，依照其规定。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第四十七条 集中交易市场开办者违反本办法第九条至第十二条、第十六条第二款、第十七条规定，有下列情形之一的，由县级以上食品药品监督管理部门责令改正，给予警告；拒不改正的，处5000元以上3万元以下罚款：</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（一）未建立或者落实食品安全管理制度的；</w:t>
      </w:r>
    </w:p>
    <w:p>
      <w:pPr>
        <w:rPr>
          <w:rFonts w:hint="eastAsia" w:ascii="宋体" w:hAnsi="宋体" w:eastAsia="宋体" w:cs="宋体"/>
          <w:sz w:val="28"/>
          <w:szCs w:val="28"/>
        </w:rPr>
      </w:pPr>
      <w:r>
        <w:rPr>
          <w:rFonts w:hint="eastAsia" w:ascii="宋体" w:hAnsi="宋体" w:eastAsia="宋体" w:cs="宋体"/>
          <w:sz w:val="28"/>
          <w:szCs w:val="28"/>
        </w:rPr>
        <w:t>（二）未按要求配备食品安全管理人员、专业技术人员，或者未组织食品安全知识培训的；</w:t>
      </w:r>
    </w:p>
    <w:p>
      <w:pPr>
        <w:rPr>
          <w:rFonts w:hint="eastAsia" w:ascii="宋体" w:hAnsi="宋体" w:eastAsia="宋体" w:cs="宋体"/>
          <w:sz w:val="28"/>
          <w:szCs w:val="28"/>
        </w:rPr>
      </w:pPr>
      <w:r>
        <w:rPr>
          <w:rFonts w:hint="eastAsia" w:ascii="宋体" w:hAnsi="宋体" w:eastAsia="宋体" w:cs="宋体"/>
          <w:sz w:val="28"/>
          <w:szCs w:val="28"/>
        </w:rPr>
        <w:t>（三）未制定食品安全事故处置方案的；</w:t>
      </w:r>
    </w:p>
    <w:p>
      <w:pPr>
        <w:rPr>
          <w:rFonts w:hint="eastAsia" w:ascii="宋体" w:hAnsi="宋体" w:eastAsia="宋体" w:cs="宋体"/>
          <w:sz w:val="28"/>
          <w:szCs w:val="28"/>
        </w:rPr>
      </w:pPr>
      <w:r>
        <w:rPr>
          <w:rFonts w:hint="eastAsia" w:ascii="宋体" w:hAnsi="宋体" w:eastAsia="宋体" w:cs="宋体"/>
          <w:sz w:val="28"/>
          <w:szCs w:val="28"/>
        </w:rPr>
        <w:t>（四）未按食用农产品类别实行分区销售的；</w:t>
      </w:r>
    </w:p>
    <w:p>
      <w:pPr>
        <w:rPr>
          <w:rFonts w:hint="eastAsia" w:ascii="宋体" w:hAnsi="宋体" w:eastAsia="宋体" w:cs="宋体"/>
          <w:sz w:val="28"/>
          <w:szCs w:val="28"/>
        </w:rPr>
      </w:pPr>
      <w:r>
        <w:rPr>
          <w:rFonts w:hint="eastAsia" w:ascii="宋体" w:hAnsi="宋体" w:eastAsia="宋体" w:cs="宋体"/>
          <w:sz w:val="28"/>
          <w:szCs w:val="28"/>
        </w:rPr>
        <w:t>（五）环境、设施、设备等不符合有关食用农产品质量安全要求的；</w:t>
      </w:r>
    </w:p>
    <w:p>
      <w:pPr>
        <w:rPr>
          <w:rFonts w:hint="eastAsia" w:ascii="宋体" w:hAnsi="宋体" w:eastAsia="宋体" w:cs="宋体"/>
          <w:sz w:val="28"/>
          <w:szCs w:val="28"/>
        </w:rPr>
      </w:pPr>
      <w:r>
        <w:rPr>
          <w:rFonts w:hint="eastAsia" w:ascii="宋体" w:hAnsi="宋体" w:eastAsia="宋体" w:cs="宋体"/>
          <w:sz w:val="28"/>
          <w:szCs w:val="28"/>
        </w:rPr>
        <w:t>（六）未按要求建立入场销售者档案，或者未按要求保存和更新销售者档案的；</w:t>
      </w:r>
    </w:p>
    <w:p>
      <w:pPr>
        <w:rPr>
          <w:rFonts w:hint="eastAsia" w:ascii="宋体" w:hAnsi="宋体" w:eastAsia="宋体" w:cs="宋体"/>
          <w:sz w:val="28"/>
          <w:szCs w:val="28"/>
        </w:rPr>
      </w:pPr>
      <w:r>
        <w:rPr>
          <w:rFonts w:hint="eastAsia" w:ascii="宋体" w:hAnsi="宋体" w:eastAsia="宋体" w:cs="宋体"/>
          <w:sz w:val="28"/>
          <w:szCs w:val="28"/>
        </w:rPr>
        <w:t>（七）未如实向所在地县级食品药品监督管理部门报告市场基本信息的；</w:t>
      </w:r>
    </w:p>
    <w:p>
      <w:pPr>
        <w:rPr>
          <w:rFonts w:hint="eastAsia" w:ascii="宋体" w:hAnsi="宋体" w:eastAsia="宋体" w:cs="宋体"/>
          <w:sz w:val="28"/>
          <w:szCs w:val="28"/>
        </w:rPr>
      </w:pPr>
      <w:r>
        <w:rPr>
          <w:rFonts w:hint="eastAsia" w:ascii="宋体" w:hAnsi="宋体" w:eastAsia="宋体" w:cs="宋体"/>
          <w:sz w:val="28"/>
          <w:szCs w:val="28"/>
        </w:rPr>
        <w:t>（八）未查验并留存入场销售者的社会信用代码或者身份证复印件、食用农产品产地证明或者购货凭证、合格证明文件的；</w:t>
      </w:r>
    </w:p>
    <w:p>
      <w:pPr>
        <w:rPr>
          <w:rFonts w:hint="eastAsia" w:ascii="宋体" w:hAnsi="宋体" w:eastAsia="宋体" w:cs="宋体"/>
          <w:sz w:val="28"/>
          <w:szCs w:val="28"/>
        </w:rPr>
      </w:pPr>
      <w:r>
        <w:rPr>
          <w:rFonts w:hint="eastAsia" w:ascii="宋体" w:hAnsi="宋体" w:eastAsia="宋体" w:cs="宋体"/>
          <w:sz w:val="28"/>
          <w:szCs w:val="28"/>
        </w:rPr>
        <w:t>（九）未进行抽样检验或者快速检测，允许无法提供食用农产品产地证明或者购货凭证、合格证明文件的销售者入场销售的；</w:t>
      </w:r>
    </w:p>
    <w:p>
      <w:pPr>
        <w:rPr>
          <w:rFonts w:hint="eastAsia" w:ascii="宋体" w:hAnsi="宋体" w:eastAsia="宋体" w:cs="宋体"/>
          <w:sz w:val="28"/>
          <w:szCs w:val="28"/>
        </w:rPr>
      </w:pPr>
      <w:r>
        <w:rPr>
          <w:rFonts w:hint="eastAsia" w:ascii="宋体" w:hAnsi="宋体" w:eastAsia="宋体" w:cs="宋体"/>
          <w:sz w:val="28"/>
          <w:szCs w:val="28"/>
        </w:rPr>
        <w:t>（十）发现食用农产品不符合食品安全标准等违法行为，未依照集中交易市场管理规定或者与销售者签订的协议处理的；</w:t>
      </w:r>
    </w:p>
    <w:p>
      <w:pPr>
        <w:rPr>
          <w:rFonts w:hint="eastAsia" w:ascii="宋体" w:hAnsi="宋体" w:eastAsia="宋体" w:cs="宋体"/>
          <w:sz w:val="28"/>
          <w:szCs w:val="28"/>
        </w:rPr>
      </w:pPr>
      <w:r>
        <w:rPr>
          <w:rFonts w:hint="eastAsia" w:ascii="宋体" w:hAnsi="宋体" w:eastAsia="宋体" w:cs="宋体"/>
          <w:sz w:val="28"/>
          <w:szCs w:val="28"/>
        </w:rPr>
        <w:t>（十一）未在醒目位置及时公布食用农产品质量安全管理制度、食品安全管理人员、食用农产品抽样检验结果以及不合格食用农产品处理结果、投诉举报电话等信息的。</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第四十八条 批发市场开办者违反本办法第十八条第一款、第二十条规定，未与入场销售者签订食用农产品质量安全协议，或者未印制统一格式的食用农产品销售凭证的，由县级以上食品药品监督管理部门责令改正，给予警告；拒不改正的，处1万元以上3万元以下罚款。</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第四十九条 销售者违反本办法第二十四条第二款规定，未按要求配备与销售品种相适应的冷藏、冷冻设施，或者温度、湿度和环境等不符合特殊要求的，由县级以上食品药品监督管理部门责令改正，给予警告；拒不改正的，处5000元以上3万元以下罚款。</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第五十条 销售者违反本办法第二十五条第一项、第五项、第六项、第十一项规定的，由县级以上食品药品监督管理部门依照食品安全法第一百二十三条第一款的规定给予处罚。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违反本办法第二十五条第二项、第三项、第四项、第十项规定的，由县级以上食品药品监督管理部门依照食品安全法第一百二十四条第一款的规定给予处罚。</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1万元以上3万元以下罚款。</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违反本办法第二十五条第八项、第九项规定的，由县级以上食品药品监督管理部门依照食品安全法第一百二十五条第一款的规定给予处罚。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第五十一条 销售者违反本办法第二十八条第一款规定，未按要求选择贮存服务提供者，或者贮存服务提供者违反本办法第二十八条第二款规定，未履行食用农产品贮存相关义务的，由县级以上食品药品监督管理部门责令改正，给予警告；拒不改正的，处5000元以上3万元以下罚款。</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第五十二条 销售者违反本办法第三十二条、第三十三条、第三十五条规定，未按要求进行包装或者附加标签的，由县级以上食品药品监督管理部门责令改正，给予警告；拒不改正的，处5000元以上3万元以下罚款。</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第五十三条 销售者违反本办法第三十四条第一款规定，未按要求公布食用农产品相关信息的，由县级以上食品药品监督管理部门责令改正，给予警告；拒不改正的，处5000元以上1万元以下罚款。</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第五十四条 销售者履行了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第五十五条 县级以上地方食品药品监督管理部门不履行食用农产品质量安全监督管理职责，或者滥用职权、玩忽职守、徇私舞弊的，依法追究直接负责的主管人员和其他直接责任人员的行政责任。</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第五十六条 违法销售食用农产品涉嫌犯罪的，由县级以上地方食品药品监督管理部门依法移交公安机关追究刑事责任。</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第六章 附 则</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第五十七条 本办法下列用语的含义：</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食用农产品，指在农业活动中获得的供人食用的植物、动物、微生物及其产品。农业活动，指传统的种植、养殖、采摘、捕捞等农业活动，以及设施农业、生物工程等现代农业活动。植物、动物、微生物及其产品，指在农业活动中直接获得的，以及经过分拣、去皮、剥壳、干燥、粉碎、清洗、切割、冷冻、打蜡、分级、包装等加工，但未改变其基本自然性状和化学性质的产品。</w:t>
      </w:r>
    </w:p>
    <w:p>
      <w:pPr>
        <w:rPr>
          <w:rFonts w:hint="eastAsia" w:ascii="宋体" w:hAnsi="宋体" w:eastAsia="宋体" w:cs="宋体"/>
          <w:sz w:val="28"/>
          <w:szCs w:val="28"/>
        </w:rPr>
      </w:pPr>
      <w:r>
        <w:rPr>
          <w:rFonts w:hint="eastAsia" w:ascii="宋体" w:hAnsi="宋体" w:eastAsia="宋体" w:cs="宋体"/>
          <w:sz w:val="28"/>
          <w:szCs w:val="28"/>
        </w:rPr>
        <w:t>食用农产品集中交易市场开办者，指依法设立、为食用农产品交易提供平台、场地、设施、服务以及日常管理的企业法人或者其他组织。</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第五十八条 柜台出租者和展销会举办者销售食用农产品的，参照本办法对集中交易市场开办者的规定执行。</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第五十九条 食品摊贩等销售食用农产品的具体管理规定由省、自治区、直辖市制定。</w:t>
      </w:r>
    </w:p>
    <w:p>
      <w:pPr>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第六十条 本办法自2016年3月1日起施行。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558EC"/>
    <w:rsid w:val="1EE55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2020-08-29T09:55:00Z</dcterms:created>
  <dc:creator>Administrator</dc:creator>
  <cp:lastModifiedBy>Administrator</cp:lastModifiedBy>
  <dcterms:modified xsi:type="dcterms:W3CDTF">2020-08-29T09:55:46Z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